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7ACA" w14:textId="77777777" w:rsidR="002356EE" w:rsidRDefault="002356EE" w:rsidP="002356E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Обучающиеся МОБУ СОШ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с.Коварды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им.Н.Х.Гариповой</w:t>
      </w:r>
      <w:proofErr w:type="spellEnd"/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принимают участие в конкурсном отборе на предоставление субсидий на реализацию проектов школьного инициативного бюджетирования.</w:t>
      </w:r>
    </w:p>
    <w:p w14:paraId="39BA87F3" w14:textId="71934B81" w:rsidR="002356EE" w:rsidRPr="00094448" w:rsidRDefault="002356EE" w:rsidP="002356E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094448">
        <w:rPr>
          <w:rFonts w:ascii="Arial" w:eastAsia="Times New Roman" w:hAnsi="Arial" w:cs="Arial"/>
          <w:sz w:val="24"/>
          <w:szCs w:val="24"/>
          <w:lang w:eastAsia="ru-RU"/>
        </w:rPr>
        <w:t>Развитие гражданского общества в России предусматривает вовлечение населения, в том числе и подрастающего поколения, в культурные практики гражданского участия, в преобразование окружающей действительности, активное и ответственное использование для этого имеющихся финансово-экономических ресурсов. Тема инициативног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бюджетирования уже несколько лет развивается в нашей стране. Активные граждане могут напрямую влиять на бюджетную политику своего государства </w:t>
      </w:r>
      <w:proofErr w:type="gramStart"/>
      <w:r w:rsidRPr="00094448">
        <w:rPr>
          <w:rFonts w:ascii="Arial" w:eastAsia="Times New Roman" w:hAnsi="Arial" w:cs="Arial"/>
          <w:sz w:val="24"/>
          <w:szCs w:val="24"/>
          <w:lang w:eastAsia="ru-RU"/>
        </w:rPr>
        <w:t>и в частности</w:t>
      </w:r>
      <w:proofErr w:type="gramEnd"/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 своего муниципалитета. Если взрослая часть населения уже имеет какие-то знания и умения, то подрастающее таких знаний не имеет. Именно на получение таких умений и навыков направлена программа школьного инициативного бюджетирования (</w:t>
      </w:r>
      <w:proofErr w:type="spellStart"/>
      <w:r w:rsidRPr="00094448">
        <w:rPr>
          <w:rFonts w:ascii="Arial" w:eastAsia="Times New Roman" w:hAnsi="Arial" w:cs="Arial"/>
          <w:sz w:val="24"/>
          <w:szCs w:val="24"/>
          <w:lang w:eastAsia="ru-RU"/>
        </w:rPr>
        <w:t>ШкИБ</w:t>
      </w:r>
      <w:proofErr w:type="spellEnd"/>
      <w:r w:rsidRPr="00094448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09444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 29 декабря 2021 года Главой нашей Республики Радием </w:t>
      </w:r>
      <w:proofErr w:type="spellStart"/>
      <w:r w:rsidRPr="00094448">
        <w:rPr>
          <w:rFonts w:ascii="Arial" w:eastAsia="Times New Roman" w:hAnsi="Arial" w:cs="Arial"/>
          <w:sz w:val="24"/>
          <w:szCs w:val="24"/>
          <w:lang w:eastAsia="ru-RU"/>
        </w:rPr>
        <w:t>Хабировым</w:t>
      </w:r>
      <w:proofErr w:type="spellEnd"/>
      <w:r w:rsidRPr="00094448">
        <w:rPr>
          <w:rFonts w:ascii="Arial" w:eastAsia="Times New Roman" w:hAnsi="Arial" w:cs="Arial"/>
          <w:sz w:val="24"/>
          <w:szCs w:val="24"/>
          <w:lang w:eastAsia="ru-RU"/>
        </w:rPr>
        <w:t xml:space="preserve"> был подписан приказ о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 основанных на инициативах школьников муниципальных образовательных учреждений Республики Башкортостан в соответствии с приоритетной региональной программой «Развитие инициативного бюджетирования в Республике Башкортостан», утвержденной распоряжением Правительства Республики Башкортостан от 25 сентября 2018 года № 911-р.</w:t>
      </w:r>
    </w:p>
    <w:p w14:paraId="0635C078" w14:textId="77777777" w:rsidR="00926BA1" w:rsidRDefault="00926BA1"/>
    <w:sectPr w:rsidR="0092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A9"/>
    <w:rsid w:val="002356EE"/>
    <w:rsid w:val="00244FA9"/>
    <w:rsid w:val="009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51BD"/>
  <w15:chartTrackingRefBased/>
  <w15:docId w15:val="{F7958ECB-26ED-4DAE-A750-BE5D183F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2</cp:revision>
  <dcterms:created xsi:type="dcterms:W3CDTF">2024-02-12T08:48:00Z</dcterms:created>
  <dcterms:modified xsi:type="dcterms:W3CDTF">2024-02-12T08:48:00Z</dcterms:modified>
</cp:coreProperties>
</file>